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2317" w14:textId="53EC0D4F" w:rsidR="0005321B" w:rsidRPr="005947E1" w:rsidRDefault="00326F77" w:rsidP="0005321B">
      <w:pPr>
        <w:rPr>
          <w:rFonts w:ascii="Bookman Old Style" w:hAnsi="Bookman Old Style"/>
          <w:b/>
          <w:color w:val="365F91" w:themeColor="accent1" w:themeShade="BF"/>
          <w:sz w:val="32"/>
          <w:szCs w:val="28"/>
        </w:rPr>
      </w:pPr>
      <w:r w:rsidRPr="00197D31"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2178460B" wp14:editId="788C65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5400" cy="1295400"/>
            <wp:effectExtent l="0" t="0" r="0" b="0"/>
            <wp:wrapSquare wrapText="bothSides"/>
            <wp:docPr id="2" name="Picture 2" descr="A book with a graphic design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ook with a graphic design on i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AEA" w:rsidRPr="005947E1">
        <w:rPr>
          <w:rFonts w:ascii="Bookman Old Style" w:hAnsi="Bookman Old Style"/>
          <w:b/>
          <w:color w:val="365F91" w:themeColor="accent1" w:themeShade="BF"/>
          <w:sz w:val="32"/>
          <w:szCs w:val="28"/>
        </w:rPr>
        <w:t>Detailed instructions for completing the D</w:t>
      </w:r>
      <w:r w:rsidR="00446EFF">
        <w:rPr>
          <w:rFonts w:ascii="Bookman Old Style" w:hAnsi="Bookman Old Style"/>
          <w:b/>
          <w:color w:val="365F91" w:themeColor="accent1" w:themeShade="BF"/>
          <w:sz w:val="32"/>
          <w:szCs w:val="28"/>
        </w:rPr>
        <w:t xml:space="preserve">istrict </w:t>
      </w:r>
      <w:r w:rsidR="00BE4AEA" w:rsidRPr="005947E1">
        <w:rPr>
          <w:rFonts w:ascii="Bookman Old Style" w:hAnsi="Bookman Old Style"/>
          <w:b/>
          <w:color w:val="365F91" w:themeColor="accent1" w:themeShade="BF"/>
          <w:sz w:val="32"/>
          <w:szCs w:val="28"/>
        </w:rPr>
        <w:t>A</w:t>
      </w:r>
      <w:r w:rsidR="00446EFF">
        <w:rPr>
          <w:rFonts w:ascii="Bookman Old Style" w:hAnsi="Bookman Old Style"/>
          <w:b/>
          <w:color w:val="365F91" w:themeColor="accent1" w:themeShade="BF"/>
          <w:sz w:val="32"/>
          <w:szCs w:val="28"/>
        </w:rPr>
        <w:t>ssembly</w:t>
      </w:r>
      <w:r w:rsidR="00BE4AEA" w:rsidRPr="005947E1">
        <w:rPr>
          <w:rFonts w:ascii="Bookman Old Style" w:hAnsi="Bookman Old Style"/>
          <w:b/>
          <w:color w:val="365F91" w:themeColor="accent1" w:themeShade="BF"/>
          <w:sz w:val="32"/>
          <w:szCs w:val="28"/>
        </w:rPr>
        <w:t xml:space="preserve"> and APR checklist</w:t>
      </w:r>
      <w:r w:rsidR="005947E1" w:rsidRPr="005947E1">
        <w:rPr>
          <w:rFonts w:ascii="Bookman Old Style" w:hAnsi="Bookman Old Style"/>
          <w:b/>
          <w:color w:val="365F91" w:themeColor="accent1" w:themeShade="BF"/>
          <w:sz w:val="32"/>
          <w:szCs w:val="28"/>
        </w:rPr>
        <w:t>.</w:t>
      </w:r>
    </w:p>
    <w:p w14:paraId="54EADC15" w14:textId="77777777" w:rsidR="0005321B" w:rsidRDefault="0005321B" w:rsidP="0005321B">
      <w:pPr>
        <w:rPr>
          <w:rFonts w:ascii="Bookman Old Style" w:hAnsi="Bookman Old Style"/>
          <w:color w:val="365F91" w:themeColor="accent1" w:themeShade="BF"/>
          <w:sz w:val="28"/>
          <w:szCs w:val="28"/>
        </w:rPr>
      </w:pPr>
    </w:p>
    <w:p w14:paraId="0F4B9931" w14:textId="77777777" w:rsidR="00326F77" w:rsidRDefault="00326F77" w:rsidP="0005321B">
      <w:pPr>
        <w:rPr>
          <w:rFonts w:ascii="Bookman Old Style" w:hAnsi="Bookman Old Style"/>
          <w:color w:val="365F91" w:themeColor="accent1" w:themeShade="BF"/>
          <w:sz w:val="28"/>
          <w:szCs w:val="28"/>
        </w:rPr>
      </w:pPr>
    </w:p>
    <w:p w14:paraId="66A1BAD2" w14:textId="77777777" w:rsidR="00326F77" w:rsidRDefault="00326F77" w:rsidP="0005321B">
      <w:pPr>
        <w:rPr>
          <w:rFonts w:ascii="Bookman Old Style" w:hAnsi="Bookman Old Style"/>
          <w:color w:val="365F91" w:themeColor="accent1" w:themeShade="BF"/>
          <w:sz w:val="28"/>
          <w:szCs w:val="28"/>
        </w:rPr>
      </w:pPr>
    </w:p>
    <w:p w14:paraId="54955EC1" w14:textId="77777777" w:rsidR="00326F77" w:rsidRDefault="00326F77" w:rsidP="0005321B">
      <w:pPr>
        <w:rPr>
          <w:rFonts w:ascii="Bookman Old Style" w:hAnsi="Bookman Old Style"/>
          <w:color w:val="365F91" w:themeColor="accent1" w:themeShade="BF"/>
          <w:sz w:val="28"/>
          <w:szCs w:val="28"/>
        </w:rPr>
      </w:pPr>
    </w:p>
    <w:p w14:paraId="5109EA58" w14:textId="65890518" w:rsidR="008D7A3A" w:rsidRDefault="0005321B" w:rsidP="0005321B">
      <w:pPr>
        <w:rPr>
          <w:rFonts w:ascii="Bookman Old Style" w:hAnsi="Bookman Old Style"/>
          <w:color w:val="365F91" w:themeColor="accent1" w:themeShade="BF"/>
          <w:sz w:val="28"/>
          <w:szCs w:val="28"/>
        </w:rPr>
      </w:pPr>
      <w:r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It’s that time of year again to start thinking about the </w:t>
      </w:r>
      <w:r w:rsidRPr="00567DB8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Annual Pastor’s Report</w:t>
      </w:r>
      <w:r>
        <w:rPr>
          <w:rFonts w:ascii="Bookman Old Style" w:hAnsi="Bookman Old Style"/>
          <w:color w:val="C0504D" w:themeColor="accent2"/>
          <w:sz w:val="28"/>
          <w:szCs w:val="28"/>
        </w:rPr>
        <w:t xml:space="preserve"> </w:t>
      </w:r>
      <w:r>
        <w:rPr>
          <w:rFonts w:ascii="Bookman Old Style" w:hAnsi="Bookman Old Style"/>
          <w:color w:val="365F91" w:themeColor="accent1" w:themeShade="BF"/>
          <w:sz w:val="28"/>
          <w:szCs w:val="28"/>
        </w:rPr>
        <w:t>(APR) for your church</w:t>
      </w:r>
      <w:r w:rsidR="00E432C8" w:rsidRPr="00E432C8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 </w:t>
      </w:r>
      <w:r w:rsidR="00E432C8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and </w:t>
      </w:r>
      <w:r w:rsidR="00E432C8" w:rsidRPr="00567DB8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District Assembly</w:t>
      </w:r>
      <w:r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. </w:t>
      </w:r>
      <w:r w:rsidR="008D7A3A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There is </w:t>
      </w:r>
      <w:r w:rsidR="00D638FC">
        <w:rPr>
          <w:rFonts w:ascii="Bookman Old Style" w:hAnsi="Bookman Old Style"/>
          <w:color w:val="365F91" w:themeColor="accent1" w:themeShade="BF"/>
          <w:sz w:val="28"/>
          <w:szCs w:val="28"/>
        </w:rPr>
        <w:t>a</w:t>
      </w:r>
      <w:r w:rsidR="008D7A3A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 checklist</w:t>
      </w:r>
      <w:r w:rsidR="00567DB8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 (</w:t>
      </w:r>
      <w:r w:rsidR="00567DB8" w:rsidRPr="00D638FC">
        <w:rPr>
          <w:rFonts w:ascii="Bookman Old Style" w:hAnsi="Bookman Old Style"/>
          <w:b/>
          <w:color w:val="365F91" w:themeColor="accent1" w:themeShade="BF"/>
          <w:sz w:val="28"/>
          <w:szCs w:val="28"/>
        </w:rPr>
        <w:t>Assembly Document 1</w:t>
      </w:r>
      <w:r w:rsidR="00567DB8">
        <w:rPr>
          <w:rFonts w:ascii="Bookman Old Style" w:hAnsi="Bookman Old Style"/>
          <w:color w:val="365F91" w:themeColor="accent1" w:themeShade="BF"/>
          <w:sz w:val="28"/>
          <w:szCs w:val="28"/>
        </w:rPr>
        <w:t>)</w:t>
      </w:r>
      <w:r w:rsidR="008D7A3A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 that matches all the detailed instructions below, so don’t be overwhelmed.</w:t>
      </w:r>
    </w:p>
    <w:p w14:paraId="04700E36" w14:textId="77777777" w:rsidR="008D7A3A" w:rsidRDefault="008D7A3A" w:rsidP="0005321B">
      <w:pPr>
        <w:rPr>
          <w:rFonts w:ascii="Bookman Old Style" w:hAnsi="Bookman Old Style"/>
          <w:color w:val="365F91" w:themeColor="accent1" w:themeShade="BF"/>
          <w:sz w:val="28"/>
          <w:szCs w:val="28"/>
        </w:rPr>
      </w:pPr>
    </w:p>
    <w:p w14:paraId="59DDD1BB" w14:textId="5E08AD26" w:rsidR="0005321B" w:rsidRDefault="0005321B" w:rsidP="0005321B">
      <w:pPr>
        <w:rPr>
          <w:rFonts w:ascii="Bookman Old Style" w:hAnsi="Bookman Old Style"/>
          <w:color w:val="365F91" w:themeColor="accent1" w:themeShade="BF"/>
          <w:sz w:val="28"/>
          <w:szCs w:val="28"/>
        </w:rPr>
      </w:pPr>
      <w:r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As you know, the church year ends April 30. I </w:t>
      </w:r>
      <w:r w:rsidR="00567DB8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have </w:t>
      </w:r>
      <w:r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enabled access to the APR website, so you can begin working on the basic areas of the report. The website can be found here: </w:t>
      </w:r>
      <w:hyperlink r:id="rId6" w:history="1">
        <w:r>
          <w:rPr>
            <w:rStyle w:val="Hyperlink"/>
            <w:rFonts w:ascii="Bookman Old Style" w:hAnsi="Bookman Old Style"/>
            <w:sz w:val="28"/>
            <w:szCs w:val="28"/>
          </w:rPr>
          <w:t>https://apr.nazarene.org/apr/</w:t>
        </w:r>
      </w:hyperlink>
      <w:r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 If you need to change who has access to the report this year, or you need to be given access for the first time, please email </w:t>
      </w:r>
      <w:hyperlink r:id="rId7" w:history="1">
        <w:r w:rsidR="00E432C8" w:rsidRPr="00220FFD">
          <w:rPr>
            <w:rStyle w:val="Hyperlink"/>
            <w:rFonts w:ascii="Bookman Old Style" w:hAnsi="Bookman Old Style"/>
            <w:sz w:val="28"/>
            <w:szCs w:val="28"/>
          </w:rPr>
          <w:t>kcompton@conazarene.org</w:t>
        </w:r>
      </w:hyperlink>
      <w:r w:rsidR="00624E7F" w:rsidRPr="00624E7F">
        <w:rPr>
          <w:rStyle w:val="Hyperlink"/>
          <w:rFonts w:ascii="Bookman Old Style" w:hAnsi="Bookman Old Style"/>
          <w:sz w:val="28"/>
          <w:szCs w:val="28"/>
          <w:u w:val="none"/>
        </w:rPr>
        <w:t xml:space="preserve">. </w:t>
      </w:r>
      <w:r>
        <w:rPr>
          <w:rFonts w:ascii="Bookman Old Style" w:hAnsi="Bookman Old Style"/>
          <w:color w:val="365F91" w:themeColor="accent1" w:themeShade="BF"/>
          <w:sz w:val="28"/>
          <w:szCs w:val="28"/>
        </w:rPr>
        <w:t>I will need the full name and email address for anyone you need to add or update.</w:t>
      </w:r>
      <w:r w:rsidR="00A50929" w:rsidRPr="00A50929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 </w:t>
      </w:r>
      <w:r w:rsidR="00446EFF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Only two people can have access, so let me know if there is someone I should remove. </w:t>
      </w:r>
      <w:r w:rsidR="00A50929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If you don’t remember your login information, follow the prompts on the Nazarene Account login page: </w:t>
      </w:r>
      <w:hyperlink r:id="rId8" w:history="1">
        <w:r w:rsidR="00A50929">
          <w:rPr>
            <w:rStyle w:val="Hyperlink"/>
            <w:rFonts w:ascii="Bookman Old Style" w:hAnsi="Bookman Old Style"/>
            <w:sz w:val="28"/>
            <w:szCs w:val="28"/>
          </w:rPr>
          <w:t>https://secure.nazarene.org/nazid/login.jsf</w:t>
        </w:r>
      </w:hyperlink>
    </w:p>
    <w:p w14:paraId="2DC3E1E7" w14:textId="77777777" w:rsidR="0005321B" w:rsidRDefault="0005321B" w:rsidP="0005321B">
      <w:pPr>
        <w:rPr>
          <w:rFonts w:ascii="Bookman Old Style" w:hAnsi="Bookman Old Style"/>
          <w:color w:val="365F91" w:themeColor="accent1" w:themeShade="BF"/>
          <w:sz w:val="28"/>
          <w:szCs w:val="28"/>
        </w:rPr>
      </w:pPr>
    </w:p>
    <w:p w14:paraId="4EBE3522" w14:textId="747C6ACC" w:rsidR="0005321B" w:rsidRDefault="0005321B" w:rsidP="0005321B">
      <w:pPr>
        <w:rPr>
          <w:rFonts w:ascii="Bookman Old Style" w:hAnsi="Bookman Old Style"/>
          <w:color w:val="365F91" w:themeColor="accent1" w:themeShade="BF"/>
          <w:sz w:val="28"/>
          <w:szCs w:val="28"/>
        </w:rPr>
      </w:pPr>
      <w:r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The submission deadline for the APR, and all related documents is </w:t>
      </w:r>
      <w:r w:rsidRPr="00567DB8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May 15</w:t>
      </w:r>
      <w:r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. Please be mindful of this deadline. Thanks, in advance for your help, and for helping me keep what little bit of sanity I still have. </w:t>
      </w:r>
      <w:r>
        <w:rPr>
          <w:rFonts w:ascii="Bookman Old Style" w:hAnsi="Bookman Old Style"/>
          <w:color w:val="365F91" w:themeColor="accent1" w:themeShade="BF"/>
          <w:sz w:val="28"/>
          <w:szCs w:val="28"/>
        </w:rPr>
        <w:sym w:font="Wingdings" w:char="F04A"/>
      </w:r>
    </w:p>
    <w:p w14:paraId="72092780" w14:textId="77777777" w:rsidR="0005321B" w:rsidRDefault="0005321B" w:rsidP="0005321B">
      <w:pPr>
        <w:rPr>
          <w:rFonts w:ascii="Bookman Old Style" w:hAnsi="Bookman Old Style"/>
          <w:color w:val="365F91" w:themeColor="accent1" w:themeShade="BF"/>
          <w:sz w:val="28"/>
          <w:szCs w:val="28"/>
        </w:rPr>
      </w:pPr>
    </w:p>
    <w:p w14:paraId="643D44A5" w14:textId="77777777" w:rsidR="0005321B" w:rsidRDefault="0005321B" w:rsidP="0005321B">
      <w:pPr>
        <w:rPr>
          <w:rFonts w:ascii="Bookman Old Style" w:hAnsi="Bookman Old Style"/>
          <w:color w:val="365F91" w:themeColor="accent1" w:themeShade="BF"/>
          <w:sz w:val="28"/>
          <w:szCs w:val="28"/>
        </w:rPr>
      </w:pPr>
      <w:r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Below is a list of the items that need to be submitted to the district office by </w:t>
      </w:r>
      <w:r w:rsidRPr="00567DB8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May 15</w:t>
      </w:r>
      <w:r w:rsidR="008C52A4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. Sooner would be even better. You will notice all the attached forms are now in fillable format. </w:t>
      </w:r>
    </w:p>
    <w:p w14:paraId="1D7F648E" w14:textId="359402D1" w:rsidR="0005321B" w:rsidRPr="00693763" w:rsidRDefault="0005321B" w:rsidP="0005321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color w:val="365F91" w:themeColor="accent1" w:themeShade="BF"/>
          <w:sz w:val="28"/>
          <w:szCs w:val="28"/>
        </w:rPr>
      </w:pPr>
      <w:r w:rsidRPr="00567DB8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Annual Pastors Report</w:t>
      </w:r>
      <w:r>
        <w:rPr>
          <w:rFonts w:ascii="Bookman Old Style" w:hAnsi="Bookman Old Style"/>
          <w:b/>
          <w:color w:val="C0504D" w:themeColor="accent2"/>
          <w:sz w:val="28"/>
          <w:szCs w:val="28"/>
        </w:rPr>
        <w:t xml:space="preserve">. </w:t>
      </w:r>
      <w:r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Here is the website again: </w:t>
      </w:r>
      <w:hyperlink r:id="rId9" w:history="1">
        <w:r w:rsidRPr="000F096D">
          <w:rPr>
            <w:rStyle w:val="Hyperlink"/>
            <w:rFonts w:ascii="Bookman Old Style" w:hAnsi="Bookman Old Style"/>
            <w:sz w:val="36"/>
            <w:szCs w:val="28"/>
          </w:rPr>
          <w:t>https://apr.nazarene.org/apr/</w:t>
        </w:r>
      </w:hyperlink>
      <w:r w:rsidRPr="000F096D">
        <w:rPr>
          <w:rFonts w:ascii="Bookman Old Style" w:hAnsi="Bookman Old Style"/>
          <w:color w:val="365F91" w:themeColor="accent1" w:themeShade="BF"/>
          <w:sz w:val="36"/>
          <w:szCs w:val="28"/>
        </w:rPr>
        <w:t xml:space="preserve"> </w:t>
      </w:r>
    </w:p>
    <w:p w14:paraId="4030F95C" w14:textId="77777777" w:rsidR="00624E7F" w:rsidRPr="00624E7F" w:rsidRDefault="00624E7F" w:rsidP="00624E7F">
      <w:pPr>
        <w:ind w:left="1440"/>
        <w:rPr>
          <w:rFonts w:ascii="Bookman Old Style" w:hAnsi="Bookman Old Style"/>
          <w:b/>
          <w:color w:val="365F91" w:themeColor="accent1" w:themeShade="BF"/>
          <w:sz w:val="28"/>
          <w:szCs w:val="28"/>
        </w:rPr>
      </w:pPr>
    </w:p>
    <w:p w14:paraId="3B4163AB" w14:textId="77777777" w:rsidR="0005321B" w:rsidRPr="000F096D" w:rsidRDefault="0005321B" w:rsidP="0005321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color w:val="984806" w:themeColor="accent6" w:themeShade="80"/>
          <w:sz w:val="28"/>
          <w:szCs w:val="28"/>
        </w:rPr>
      </w:pPr>
      <w:r w:rsidRPr="000F096D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Information about your delegates to the assembly</w:t>
      </w:r>
      <w:r w:rsidR="00A50929" w:rsidRPr="000F096D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:</w:t>
      </w:r>
    </w:p>
    <w:p w14:paraId="569966EB" w14:textId="5C9A8A7D" w:rsidR="0005321B" w:rsidRDefault="007A1A6C" w:rsidP="0005321B">
      <w:pPr>
        <w:pStyle w:val="ListParagraph"/>
        <w:numPr>
          <w:ilvl w:val="1"/>
          <w:numId w:val="1"/>
        </w:numPr>
        <w:rPr>
          <w:rFonts w:ascii="Bookman Old Style" w:hAnsi="Bookman Old Style"/>
          <w:color w:val="365F91" w:themeColor="accent1" w:themeShade="BF"/>
          <w:sz w:val="28"/>
          <w:szCs w:val="28"/>
        </w:rPr>
      </w:pPr>
      <w:r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Certificate of Election (delegate section)</w:t>
      </w:r>
      <w:r w:rsidR="0005321B" w:rsidRPr="005752E3">
        <w:rPr>
          <w:rFonts w:ascii="Bookman Old Style" w:hAnsi="Bookman Old Style"/>
          <w:color w:val="984806" w:themeColor="accent6" w:themeShade="80"/>
          <w:sz w:val="28"/>
          <w:szCs w:val="28"/>
        </w:rPr>
        <w:t xml:space="preserve"> </w:t>
      </w:r>
      <w:r w:rsidR="0005321B">
        <w:rPr>
          <w:rFonts w:ascii="Bookman Old Style" w:hAnsi="Bookman Old Style"/>
          <w:color w:val="365F91" w:themeColor="accent1" w:themeShade="BF"/>
          <w:sz w:val="28"/>
          <w:szCs w:val="28"/>
        </w:rPr>
        <w:t>(</w:t>
      </w:r>
      <w:r w:rsidR="0005321B" w:rsidRPr="007F637A">
        <w:rPr>
          <w:rFonts w:ascii="Bookman Old Style" w:hAnsi="Bookman Old Style"/>
          <w:b/>
          <w:bCs/>
          <w:color w:val="365F91" w:themeColor="accent1" w:themeShade="BF"/>
          <w:sz w:val="28"/>
          <w:szCs w:val="28"/>
        </w:rPr>
        <w:t>attached</w:t>
      </w:r>
      <w:r w:rsidR="0005321B">
        <w:rPr>
          <w:rFonts w:ascii="Bookman Old Style" w:hAnsi="Bookman Old Style"/>
          <w:color w:val="365F91" w:themeColor="accent1" w:themeShade="BF"/>
          <w:sz w:val="28"/>
          <w:szCs w:val="28"/>
        </w:rPr>
        <w:t>). These “duly elected” delegates also need to be registered on the DA registration site</w:t>
      </w:r>
      <w:r w:rsidR="00953DD0">
        <w:rPr>
          <w:rFonts w:ascii="Bookman Old Style" w:hAnsi="Bookman Old Style"/>
          <w:color w:val="365F91" w:themeColor="accent1" w:themeShade="BF"/>
          <w:sz w:val="28"/>
          <w:szCs w:val="28"/>
        </w:rPr>
        <w:t>.</w:t>
      </w:r>
      <w:r w:rsidR="0005321B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 </w:t>
      </w:r>
      <w:r w:rsidR="0005321B" w:rsidRPr="00FF5F66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The registration site will be </w:t>
      </w:r>
      <w:r w:rsidR="0005321B" w:rsidRPr="00FF5F66">
        <w:rPr>
          <w:rFonts w:ascii="Bookman Old Style" w:hAnsi="Bookman Old Style"/>
          <w:color w:val="365F91" w:themeColor="accent1" w:themeShade="BF"/>
          <w:sz w:val="28"/>
          <w:szCs w:val="28"/>
        </w:rPr>
        <w:lastRenderedPageBreak/>
        <w:t>up soon.</w:t>
      </w:r>
      <w:r w:rsidR="00C1393A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 Please remember that elected delegates are “lay” delegates, not clergy. All assigned clergy are already voting members of the assembly and should not be listed on the certificate of election. </w:t>
      </w:r>
      <w:r w:rsidR="00624E7F">
        <w:rPr>
          <w:rFonts w:ascii="Bookman Old Style" w:hAnsi="Bookman Old Style"/>
          <w:color w:val="365F91" w:themeColor="accent1" w:themeShade="BF"/>
          <w:sz w:val="28"/>
          <w:szCs w:val="28"/>
        </w:rPr>
        <w:t>However, they do still need to register online if they wish to vote.</w:t>
      </w:r>
    </w:p>
    <w:p w14:paraId="560E305E" w14:textId="7500E61D" w:rsidR="0005321B" w:rsidRDefault="007A1A6C" w:rsidP="0005321B">
      <w:pPr>
        <w:pStyle w:val="ListParagraph"/>
        <w:numPr>
          <w:ilvl w:val="1"/>
          <w:numId w:val="1"/>
        </w:numPr>
        <w:rPr>
          <w:rFonts w:ascii="Bookman Old Style" w:hAnsi="Bookman Old Style"/>
          <w:color w:val="365F91" w:themeColor="accent1" w:themeShade="BF"/>
          <w:sz w:val="28"/>
          <w:szCs w:val="28"/>
        </w:rPr>
      </w:pPr>
      <w:r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Certificate of Election (a</w:t>
      </w:r>
      <w:r w:rsidR="0005321B" w:rsidRPr="005752E3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 xml:space="preserve">lternate </w:t>
      </w:r>
      <w:r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section)</w:t>
      </w:r>
      <w:r w:rsidR="0005321B" w:rsidRPr="005752E3">
        <w:rPr>
          <w:rFonts w:ascii="Bookman Old Style" w:hAnsi="Bookman Old Style"/>
          <w:color w:val="984806" w:themeColor="accent6" w:themeShade="80"/>
          <w:sz w:val="28"/>
          <w:szCs w:val="28"/>
        </w:rPr>
        <w:t xml:space="preserve"> </w:t>
      </w:r>
      <w:r w:rsidR="0005321B">
        <w:rPr>
          <w:rFonts w:ascii="Bookman Old Style" w:hAnsi="Bookman Old Style"/>
          <w:color w:val="365F91" w:themeColor="accent1" w:themeShade="BF"/>
          <w:sz w:val="28"/>
          <w:szCs w:val="28"/>
        </w:rPr>
        <w:t>(</w:t>
      </w:r>
      <w:r w:rsidR="0005321B" w:rsidRPr="00953DD0">
        <w:rPr>
          <w:rFonts w:ascii="Bookman Old Style" w:hAnsi="Bookman Old Style"/>
          <w:b/>
          <w:bCs/>
          <w:color w:val="365F91" w:themeColor="accent1" w:themeShade="BF"/>
          <w:sz w:val="28"/>
          <w:szCs w:val="28"/>
        </w:rPr>
        <w:t>attached</w:t>
      </w:r>
      <w:r w:rsidR="0005321B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). </w:t>
      </w:r>
      <w:r w:rsidR="0005321B" w:rsidRPr="00F52D95">
        <w:rPr>
          <w:rFonts w:ascii="Bookman Old Style" w:hAnsi="Bookman Old Style"/>
          <w:b/>
          <w:color w:val="365F91" w:themeColor="accent1" w:themeShade="BF"/>
          <w:sz w:val="28"/>
          <w:szCs w:val="28"/>
        </w:rPr>
        <w:t>Only these “duly elected” alternates may be seated in place of the “duly elected” delegates.</w:t>
      </w:r>
      <w:r w:rsidR="0005321B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 Please be sure they are listed on the delegate form </w:t>
      </w:r>
      <w:r w:rsidR="000F096D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mentioned </w:t>
      </w:r>
      <w:r w:rsidR="0005321B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above as alternates. Our district secretary is required to check any alternates to be seated against this form. </w:t>
      </w:r>
    </w:p>
    <w:p w14:paraId="3E88D50E" w14:textId="73929571" w:rsidR="000722C1" w:rsidRPr="00FF5F66" w:rsidRDefault="000722C1" w:rsidP="000722C1">
      <w:pPr>
        <w:pStyle w:val="ListParagraph"/>
        <w:numPr>
          <w:ilvl w:val="2"/>
          <w:numId w:val="1"/>
        </w:numPr>
        <w:rPr>
          <w:rFonts w:ascii="Bookman Old Style" w:hAnsi="Bookman Old Style"/>
          <w:color w:val="365F91" w:themeColor="accent1" w:themeShade="BF"/>
          <w:sz w:val="28"/>
          <w:szCs w:val="28"/>
        </w:rPr>
      </w:pPr>
      <w:r>
        <w:rPr>
          <w:rFonts w:ascii="Bookman Old Style" w:hAnsi="Bookman Old Style"/>
          <w:b/>
          <w:color w:val="984806" w:themeColor="accent6" w:themeShade="80"/>
          <w:sz w:val="28"/>
          <w:szCs w:val="28"/>
        </w:rPr>
        <w:t xml:space="preserve">Alternate Seating Form </w:t>
      </w:r>
      <w:r w:rsidRPr="000722C1">
        <w:rPr>
          <w:rFonts w:ascii="Bookman Old Style" w:hAnsi="Bookman Old Style"/>
          <w:color w:val="365F91" w:themeColor="accent1" w:themeShade="BF"/>
          <w:sz w:val="28"/>
          <w:szCs w:val="28"/>
        </w:rPr>
        <w:t>(</w:t>
      </w:r>
      <w:r w:rsidRPr="00953DD0">
        <w:rPr>
          <w:rFonts w:ascii="Bookman Old Style" w:hAnsi="Bookman Old Style"/>
          <w:b/>
          <w:bCs/>
          <w:color w:val="365F91" w:themeColor="accent1" w:themeShade="BF"/>
          <w:sz w:val="28"/>
          <w:szCs w:val="28"/>
        </w:rPr>
        <w:t>attached</w:t>
      </w:r>
      <w:r w:rsidRPr="000722C1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) </w:t>
      </w:r>
      <w:bookmarkStart w:id="0" w:name="_Hlk37358695"/>
      <w:r w:rsidRPr="000722C1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Only submit </w:t>
      </w:r>
      <w:r w:rsidRPr="00FF5F66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this form if you need to replace an elected delegate with an elected alternate prior to the assembly. </w:t>
      </w:r>
      <w:bookmarkEnd w:id="0"/>
    </w:p>
    <w:p w14:paraId="419BC63D" w14:textId="10F7929E" w:rsidR="0005321B" w:rsidRDefault="0005321B" w:rsidP="0005321B">
      <w:pPr>
        <w:pStyle w:val="ListParagraph"/>
        <w:numPr>
          <w:ilvl w:val="0"/>
          <w:numId w:val="1"/>
        </w:numPr>
        <w:rPr>
          <w:rFonts w:ascii="Bookman Old Style" w:hAnsi="Bookman Old Style"/>
          <w:color w:val="365F91" w:themeColor="accent1" w:themeShade="BF"/>
          <w:sz w:val="28"/>
          <w:szCs w:val="28"/>
        </w:rPr>
      </w:pPr>
      <w:r w:rsidRPr="00FF5F66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List of deceased</w:t>
      </w:r>
      <w:r w:rsidRPr="005752E3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 xml:space="preserve"> members</w:t>
      </w:r>
      <w:r w:rsidR="008C52A4" w:rsidRPr="005752E3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 xml:space="preserve"> </w:t>
      </w:r>
      <w:r w:rsidR="008C52A4" w:rsidRPr="008C52A4">
        <w:rPr>
          <w:rFonts w:ascii="Bookman Old Style" w:hAnsi="Bookman Old Style"/>
          <w:color w:val="365F91" w:themeColor="accent1" w:themeShade="BF"/>
          <w:sz w:val="28"/>
          <w:szCs w:val="28"/>
        </w:rPr>
        <w:t>(</w:t>
      </w:r>
      <w:r w:rsidR="008C52A4" w:rsidRPr="00953DD0">
        <w:rPr>
          <w:rFonts w:ascii="Bookman Old Style" w:hAnsi="Bookman Old Style"/>
          <w:b/>
          <w:bCs/>
          <w:color w:val="365F91" w:themeColor="accent1" w:themeShade="BF"/>
          <w:sz w:val="28"/>
          <w:szCs w:val="28"/>
        </w:rPr>
        <w:t>attached</w:t>
      </w:r>
      <w:r w:rsidR="008C52A4" w:rsidRPr="008C52A4">
        <w:rPr>
          <w:rFonts w:ascii="Bookman Old Style" w:hAnsi="Bookman Old Style"/>
          <w:color w:val="365F91" w:themeColor="accent1" w:themeShade="BF"/>
          <w:sz w:val="28"/>
          <w:szCs w:val="28"/>
        </w:rPr>
        <w:t>)</w:t>
      </w:r>
      <w:r w:rsidRPr="008C52A4">
        <w:rPr>
          <w:rFonts w:ascii="Bookman Old Style" w:hAnsi="Bookman Old Style"/>
          <w:color w:val="365F91" w:themeColor="accent1" w:themeShade="BF"/>
          <w:sz w:val="28"/>
          <w:szCs w:val="28"/>
        </w:rPr>
        <w:t>.</w:t>
      </w:r>
      <w:r>
        <w:rPr>
          <w:rFonts w:ascii="Bookman Old Style" w:hAnsi="Bookman Old Style"/>
          <w:color w:val="C0504D" w:themeColor="accent2"/>
          <w:sz w:val="28"/>
          <w:szCs w:val="28"/>
        </w:rPr>
        <w:t xml:space="preserve"> </w:t>
      </w:r>
      <w:r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This should include those members deceased </w:t>
      </w:r>
      <w:r w:rsidR="00624E7F">
        <w:rPr>
          <w:rFonts w:ascii="Bookman Old Style" w:hAnsi="Bookman Old Style"/>
          <w:color w:val="365F91" w:themeColor="accent1" w:themeShade="BF"/>
          <w:sz w:val="28"/>
          <w:szCs w:val="28"/>
        </w:rPr>
        <w:t>this fiscal year.</w:t>
      </w:r>
    </w:p>
    <w:p w14:paraId="6527EB17" w14:textId="6419591B" w:rsidR="0005321B" w:rsidRDefault="0005321B" w:rsidP="003641EC">
      <w:pPr>
        <w:pStyle w:val="ListParagraph"/>
        <w:numPr>
          <w:ilvl w:val="0"/>
          <w:numId w:val="1"/>
        </w:numPr>
        <w:rPr>
          <w:rFonts w:ascii="Bookman Old Style" w:hAnsi="Bookman Old Style"/>
          <w:color w:val="365F91" w:themeColor="accent1" w:themeShade="BF"/>
          <w:sz w:val="28"/>
          <w:szCs w:val="28"/>
        </w:rPr>
      </w:pPr>
      <w:r w:rsidRPr="005752E3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Church Directory Listing.</w:t>
      </w:r>
      <w:r w:rsidRPr="005752E3">
        <w:rPr>
          <w:rFonts w:ascii="Bookman Old Style" w:hAnsi="Bookman Old Style"/>
          <w:color w:val="984806" w:themeColor="accent6" w:themeShade="80"/>
          <w:sz w:val="28"/>
          <w:szCs w:val="28"/>
        </w:rPr>
        <w:t xml:space="preserve"> </w:t>
      </w:r>
      <w:r w:rsidRPr="005752E3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 xml:space="preserve"> </w:t>
      </w:r>
      <w:r w:rsidR="003641EC">
        <w:rPr>
          <w:rFonts w:ascii="Bookman Old Style" w:hAnsi="Bookman Old Style"/>
          <w:color w:val="365F91" w:themeColor="accent1" w:themeShade="BF"/>
          <w:sz w:val="28"/>
          <w:szCs w:val="28"/>
        </w:rPr>
        <w:t>Linda will be sending information in a separate email with details on the best way to provide this update.</w:t>
      </w:r>
      <w:r w:rsidR="0025694C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 </w:t>
      </w:r>
    </w:p>
    <w:p w14:paraId="3B7C504D" w14:textId="5C3A50DE" w:rsidR="003B52BA" w:rsidRPr="003B52BA" w:rsidRDefault="003B52BA" w:rsidP="003641EC">
      <w:pPr>
        <w:pStyle w:val="ListParagraph"/>
        <w:numPr>
          <w:ilvl w:val="0"/>
          <w:numId w:val="1"/>
        </w:numPr>
        <w:rPr>
          <w:rStyle w:val="Hyperlink"/>
          <w:rFonts w:ascii="Bookman Old Style" w:hAnsi="Bookman Old Style"/>
          <w:color w:val="365F91" w:themeColor="accent1" w:themeShade="BF"/>
          <w:sz w:val="28"/>
          <w:szCs w:val="28"/>
          <w:u w:val="none"/>
        </w:rPr>
      </w:pPr>
      <w:r>
        <w:rPr>
          <w:rFonts w:ascii="Bookman Old Style" w:hAnsi="Bookman Old Style"/>
          <w:b/>
          <w:color w:val="984806" w:themeColor="accent6" w:themeShade="80"/>
          <w:sz w:val="28"/>
          <w:szCs w:val="28"/>
        </w:rPr>
        <w:t xml:space="preserve">Register your delegates online </w:t>
      </w:r>
      <w:hyperlink r:id="rId10" w:history="1">
        <w:r w:rsidRPr="00437F5F">
          <w:rPr>
            <w:rStyle w:val="Hyperlink"/>
            <w:sz w:val="28"/>
            <w:szCs w:val="28"/>
          </w:rPr>
          <w:t>http://www.conazarene.org/</w:t>
        </w:r>
      </w:hyperlink>
    </w:p>
    <w:p w14:paraId="2EDA1AC7" w14:textId="77777777" w:rsidR="003B52BA" w:rsidRPr="001971B5" w:rsidRDefault="003B52BA" w:rsidP="003B52BA">
      <w:pPr>
        <w:pStyle w:val="ListParagraph"/>
        <w:numPr>
          <w:ilvl w:val="1"/>
          <w:numId w:val="1"/>
        </w:numPr>
        <w:contextualSpacing/>
        <w:rPr>
          <w:color w:val="7030A0"/>
          <w:sz w:val="28"/>
          <w:szCs w:val="28"/>
        </w:rPr>
      </w:pPr>
      <w:r w:rsidRPr="001971B5">
        <w:rPr>
          <w:color w:val="7030A0"/>
          <w:sz w:val="28"/>
          <w:szCs w:val="28"/>
        </w:rPr>
        <w:t>Please remember:</w:t>
      </w:r>
    </w:p>
    <w:p w14:paraId="00420077" w14:textId="77777777" w:rsidR="003B52BA" w:rsidRPr="001971B5" w:rsidRDefault="003B52BA" w:rsidP="003B52BA">
      <w:pPr>
        <w:pStyle w:val="ListParagraph"/>
        <w:numPr>
          <w:ilvl w:val="2"/>
          <w:numId w:val="1"/>
        </w:numPr>
        <w:rPr>
          <w:rFonts w:ascii="Bookman Old Style" w:hAnsi="Bookman Old Style"/>
          <w:color w:val="7030A0"/>
          <w:sz w:val="24"/>
          <w:szCs w:val="24"/>
        </w:rPr>
      </w:pPr>
      <w:r w:rsidRPr="001971B5">
        <w:rPr>
          <w:rFonts w:ascii="Bookman Old Style" w:hAnsi="Bookman Old Style"/>
          <w:color w:val="7030A0"/>
          <w:sz w:val="24"/>
          <w:szCs w:val="24"/>
        </w:rPr>
        <w:t>All delegates (</w:t>
      </w:r>
      <w:bookmarkStart w:id="1" w:name="_Hlk68273561"/>
      <w:r w:rsidRPr="001971B5">
        <w:rPr>
          <w:rFonts w:ascii="Bookman Old Style" w:hAnsi="Bookman Old Style"/>
          <w:color w:val="7030A0"/>
          <w:sz w:val="24"/>
          <w:szCs w:val="24"/>
        </w:rPr>
        <w:t>assigned clergy and elected laymen</w:t>
      </w:r>
      <w:bookmarkEnd w:id="1"/>
      <w:r w:rsidRPr="001971B5">
        <w:rPr>
          <w:rFonts w:ascii="Bookman Old Style" w:hAnsi="Bookman Old Style"/>
          <w:color w:val="7030A0"/>
          <w:sz w:val="24"/>
          <w:szCs w:val="24"/>
        </w:rPr>
        <w:t>) must register online</w:t>
      </w:r>
    </w:p>
    <w:p w14:paraId="7F18833C" w14:textId="3C91F58D" w:rsidR="003B52BA" w:rsidRPr="001971B5" w:rsidRDefault="003B52BA" w:rsidP="003B52BA">
      <w:pPr>
        <w:pStyle w:val="ListParagraph"/>
        <w:numPr>
          <w:ilvl w:val="2"/>
          <w:numId w:val="1"/>
        </w:numPr>
        <w:rPr>
          <w:rFonts w:ascii="Bookman Old Style" w:hAnsi="Bookman Old Style"/>
          <w:color w:val="7030A0"/>
          <w:sz w:val="24"/>
          <w:szCs w:val="24"/>
        </w:rPr>
      </w:pPr>
      <w:r w:rsidRPr="001971B5">
        <w:rPr>
          <w:rFonts w:ascii="Bookman Old Style" w:hAnsi="Bookman Old Style"/>
          <w:color w:val="7030A0"/>
          <w:sz w:val="24"/>
          <w:szCs w:val="24"/>
        </w:rPr>
        <w:t xml:space="preserve">Elected </w:t>
      </w:r>
      <w:r w:rsidR="00446EFF">
        <w:rPr>
          <w:rFonts w:ascii="Bookman Old Style" w:hAnsi="Bookman Old Style"/>
          <w:color w:val="7030A0"/>
          <w:sz w:val="24"/>
          <w:szCs w:val="24"/>
        </w:rPr>
        <w:t xml:space="preserve">lay </w:t>
      </w:r>
      <w:r w:rsidRPr="001971B5">
        <w:rPr>
          <w:rFonts w:ascii="Bookman Old Style" w:hAnsi="Bookman Old Style"/>
          <w:color w:val="7030A0"/>
          <w:sz w:val="24"/>
          <w:szCs w:val="24"/>
        </w:rPr>
        <w:t>delegates and Alternates must be listed on the Certificate of election</w:t>
      </w:r>
    </w:p>
    <w:p w14:paraId="6A6F82DE" w14:textId="77777777" w:rsidR="003B52BA" w:rsidRPr="001971B5" w:rsidRDefault="003B52BA" w:rsidP="003B52BA">
      <w:pPr>
        <w:pStyle w:val="ListParagraph"/>
        <w:numPr>
          <w:ilvl w:val="2"/>
          <w:numId w:val="1"/>
        </w:numPr>
        <w:rPr>
          <w:rFonts w:ascii="Bookman Old Style" w:hAnsi="Bookman Old Style"/>
          <w:color w:val="7030A0"/>
          <w:sz w:val="24"/>
          <w:szCs w:val="24"/>
        </w:rPr>
      </w:pPr>
      <w:r w:rsidRPr="001971B5">
        <w:rPr>
          <w:rFonts w:ascii="Bookman Old Style" w:hAnsi="Bookman Old Style"/>
          <w:color w:val="7030A0"/>
          <w:sz w:val="24"/>
          <w:szCs w:val="24"/>
        </w:rPr>
        <w:t>All delegates must have a unique email address</w:t>
      </w:r>
    </w:p>
    <w:p w14:paraId="52FC606E" w14:textId="77777777" w:rsidR="003B52BA" w:rsidRPr="001971B5" w:rsidRDefault="003B52BA" w:rsidP="003B52BA">
      <w:pPr>
        <w:pStyle w:val="ListParagraph"/>
        <w:numPr>
          <w:ilvl w:val="2"/>
          <w:numId w:val="1"/>
        </w:numPr>
        <w:rPr>
          <w:rFonts w:ascii="Bookman Old Style" w:hAnsi="Bookman Old Style"/>
          <w:color w:val="7030A0"/>
          <w:sz w:val="24"/>
          <w:szCs w:val="24"/>
        </w:rPr>
      </w:pPr>
      <w:r w:rsidRPr="001971B5">
        <w:rPr>
          <w:rFonts w:ascii="Bookman Old Style" w:hAnsi="Bookman Old Style"/>
          <w:color w:val="7030A0"/>
          <w:sz w:val="24"/>
          <w:szCs w:val="24"/>
        </w:rPr>
        <w:t>Delegates will need a personal device on which they can receive email to vote (laptop, tablet, smartphone, etc.)</w:t>
      </w:r>
    </w:p>
    <w:p w14:paraId="370C3760" w14:textId="77777777" w:rsidR="003B52BA" w:rsidRPr="001971B5" w:rsidRDefault="003B52BA" w:rsidP="003B52BA">
      <w:pPr>
        <w:pStyle w:val="ListParagraph"/>
        <w:numPr>
          <w:ilvl w:val="2"/>
          <w:numId w:val="1"/>
        </w:numPr>
        <w:rPr>
          <w:rFonts w:ascii="Bookman Old Style" w:hAnsi="Bookman Old Style"/>
          <w:color w:val="7030A0"/>
          <w:sz w:val="24"/>
          <w:szCs w:val="24"/>
        </w:rPr>
      </w:pPr>
      <w:r w:rsidRPr="001971B5">
        <w:rPr>
          <w:rFonts w:ascii="Bookman Old Style" w:hAnsi="Bookman Old Style"/>
          <w:color w:val="7030A0"/>
          <w:sz w:val="24"/>
          <w:szCs w:val="24"/>
        </w:rPr>
        <w:t xml:space="preserve">Delegates must check in at registration </w:t>
      </w:r>
      <w:r w:rsidRPr="001971B5">
        <w:rPr>
          <w:rFonts w:ascii="Bookman Old Style" w:hAnsi="Bookman Old Style"/>
          <w:b/>
          <w:bCs/>
          <w:color w:val="7030A0"/>
          <w:sz w:val="24"/>
          <w:szCs w:val="24"/>
        </w:rPr>
        <w:t>each day</w:t>
      </w:r>
      <w:r w:rsidRPr="001971B5">
        <w:rPr>
          <w:rFonts w:ascii="Bookman Old Style" w:hAnsi="Bookman Old Style"/>
          <w:color w:val="7030A0"/>
          <w:sz w:val="24"/>
          <w:szCs w:val="24"/>
        </w:rPr>
        <w:t xml:space="preserve"> to receive the ballot emails</w:t>
      </w:r>
    </w:p>
    <w:p w14:paraId="6AB5286D" w14:textId="77777777" w:rsidR="003B52BA" w:rsidRPr="001971B5" w:rsidRDefault="003B52BA" w:rsidP="003B52BA">
      <w:pPr>
        <w:pStyle w:val="ListParagraph"/>
        <w:numPr>
          <w:ilvl w:val="2"/>
          <w:numId w:val="1"/>
        </w:numPr>
        <w:rPr>
          <w:rFonts w:ascii="Bookman Old Style" w:hAnsi="Bookman Old Style"/>
          <w:color w:val="7030A0"/>
          <w:sz w:val="24"/>
          <w:szCs w:val="24"/>
        </w:rPr>
      </w:pPr>
      <w:r w:rsidRPr="001971B5">
        <w:rPr>
          <w:rFonts w:ascii="Bookman Old Style" w:hAnsi="Bookman Old Style"/>
          <w:color w:val="7030A0"/>
          <w:sz w:val="24"/>
          <w:szCs w:val="24"/>
        </w:rPr>
        <w:t>Delegates must be present in person to vote</w:t>
      </w:r>
    </w:p>
    <w:p w14:paraId="443D360E" w14:textId="77777777" w:rsidR="003B52BA" w:rsidRPr="003B52BA" w:rsidRDefault="003B52BA" w:rsidP="003B52BA">
      <w:pPr>
        <w:ind w:left="1080"/>
        <w:rPr>
          <w:rFonts w:ascii="Bookman Old Style" w:hAnsi="Bookman Old Style"/>
          <w:color w:val="365F91" w:themeColor="accent1" w:themeShade="BF"/>
          <w:sz w:val="28"/>
          <w:szCs w:val="28"/>
        </w:rPr>
      </w:pPr>
    </w:p>
    <w:p w14:paraId="426A0309" w14:textId="77777777" w:rsidR="0005321B" w:rsidRPr="005752E3" w:rsidRDefault="0005321B" w:rsidP="0005321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color w:val="984806" w:themeColor="accent6" w:themeShade="80"/>
          <w:sz w:val="28"/>
          <w:szCs w:val="28"/>
        </w:rPr>
      </w:pPr>
      <w:r w:rsidRPr="005752E3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Items from the Pastor for the delegate notebook:</w:t>
      </w:r>
    </w:p>
    <w:p w14:paraId="78034F20" w14:textId="1C0BA653" w:rsidR="0005321B" w:rsidRPr="002C4136" w:rsidRDefault="0005321B" w:rsidP="0005321B">
      <w:pPr>
        <w:pStyle w:val="ListParagraph"/>
        <w:numPr>
          <w:ilvl w:val="1"/>
          <w:numId w:val="1"/>
        </w:numPr>
        <w:rPr>
          <w:rFonts w:ascii="Bookman Old Style" w:hAnsi="Bookman Old Style"/>
          <w:b/>
          <w:color w:val="365F91" w:themeColor="accent1" w:themeShade="BF"/>
          <w:sz w:val="28"/>
          <w:szCs w:val="28"/>
        </w:rPr>
      </w:pPr>
      <w:r w:rsidRPr="005752E3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A short story</w:t>
      </w:r>
      <w:r w:rsidR="00751C33" w:rsidRPr="005752E3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 xml:space="preserve"> </w:t>
      </w:r>
      <w:r w:rsidR="002C4136">
        <w:rPr>
          <w:rFonts w:ascii="Bookman Old Style" w:hAnsi="Bookman Old Style"/>
          <w:color w:val="365F91" w:themeColor="accent1" w:themeShade="BF"/>
          <w:sz w:val="28"/>
          <w:szCs w:val="28"/>
        </w:rPr>
        <w:t>answering the following questions:</w:t>
      </w:r>
    </w:p>
    <w:p w14:paraId="6B41E796" w14:textId="5C9A2DBB" w:rsidR="002C4136" w:rsidRPr="002C4136" w:rsidRDefault="002C4136" w:rsidP="00454BAF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="Bookman Old Style" w:hAnsi="Bookman Old Style"/>
          <w:color w:val="365F91" w:themeColor="accent1" w:themeShade="BF"/>
          <w:sz w:val="28"/>
          <w:szCs w:val="28"/>
        </w:rPr>
      </w:pPr>
      <w:r w:rsidRPr="002C4136">
        <w:rPr>
          <w:rFonts w:ascii="Bookman Old Style" w:hAnsi="Bookman Old Style"/>
          <w:color w:val="365F91" w:themeColor="accent1" w:themeShade="BF"/>
          <w:sz w:val="28"/>
          <w:szCs w:val="28"/>
        </w:rPr>
        <w:t>What specific ways have you seen a/the ministry of your church grow, develop, change, minister to, and make a difference in your church?</w:t>
      </w:r>
    </w:p>
    <w:p w14:paraId="5A5E580E" w14:textId="7543EB17" w:rsidR="002C4136" w:rsidRPr="002C4136" w:rsidRDefault="002C4136" w:rsidP="002C4136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="Bookman Old Style" w:hAnsi="Bookman Old Style"/>
          <w:color w:val="365F91" w:themeColor="accent1" w:themeShade="BF"/>
          <w:sz w:val="28"/>
          <w:szCs w:val="28"/>
        </w:rPr>
      </w:pPr>
      <w:r w:rsidRPr="002C4136">
        <w:rPr>
          <w:rFonts w:ascii="Bookman Old Style" w:hAnsi="Bookman Old Style"/>
          <w:color w:val="365F91" w:themeColor="accent1" w:themeShade="BF"/>
          <w:sz w:val="28"/>
          <w:szCs w:val="28"/>
        </w:rPr>
        <w:t>In what ways has your church been involved in ministry in your community?</w:t>
      </w:r>
    </w:p>
    <w:p w14:paraId="706506F2" w14:textId="02E26562" w:rsidR="002C4136" w:rsidRPr="002C4136" w:rsidRDefault="002C4136" w:rsidP="002C4136">
      <w:pPr>
        <w:pStyle w:val="ListParagraph"/>
        <w:numPr>
          <w:ilvl w:val="2"/>
          <w:numId w:val="3"/>
        </w:numPr>
        <w:autoSpaceDE w:val="0"/>
        <w:autoSpaceDN w:val="0"/>
        <w:adjustRightInd w:val="0"/>
        <w:rPr>
          <w:rFonts w:ascii="Bookman Old Style" w:hAnsi="Bookman Old Style"/>
          <w:color w:val="365F91" w:themeColor="accent1" w:themeShade="BF"/>
          <w:sz w:val="28"/>
          <w:szCs w:val="28"/>
        </w:rPr>
      </w:pPr>
      <w:r w:rsidRPr="002C4136">
        <w:rPr>
          <w:rFonts w:ascii="Bookman Old Style" w:hAnsi="Bookman Old Style"/>
          <w:color w:val="365F91" w:themeColor="accent1" w:themeShade="BF"/>
          <w:sz w:val="28"/>
          <w:szCs w:val="28"/>
        </w:rPr>
        <w:lastRenderedPageBreak/>
        <w:t>Tell of a life that was changed through the ministry of your church?</w:t>
      </w:r>
    </w:p>
    <w:p w14:paraId="05F881AB" w14:textId="6A0A50C6" w:rsidR="002C4136" w:rsidRPr="002C4136" w:rsidRDefault="002C4136" w:rsidP="002C4136">
      <w:pPr>
        <w:pStyle w:val="ListParagraph"/>
        <w:numPr>
          <w:ilvl w:val="2"/>
          <w:numId w:val="3"/>
        </w:numPr>
        <w:rPr>
          <w:rFonts w:ascii="Bookman Old Style" w:hAnsi="Bookman Old Style"/>
          <w:color w:val="365F91" w:themeColor="accent1" w:themeShade="BF"/>
          <w:sz w:val="28"/>
          <w:szCs w:val="28"/>
        </w:rPr>
      </w:pPr>
      <w:r w:rsidRPr="002C4136">
        <w:rPr>
          <w:rFonts w:ascii="Bookman Old Style" w:hAnsi="Bookman Old Style"/>
          <w:color w:val="365F91" w:themeColor="accent1" w:themeShade="BF"/>
          <w:sz w:val="28"/>
          <w:szCs w:val="28"/>
        </w:rPr>
        <w:t>Where do you see God leading your church in this next year?</w:t>
      </w:r>
    </w:p>
    <w:p w14:paraId="31FF7D2E" w14:textId="77777777" w:rsidR="0005321B" w:rsidRDefault="0005321B" w:rsidP="0005321B">
      <w:pPr>
        <w:pStyle w:val="ListParagraph"/>
        <w:numPr>
          <w:ilvl w:val="1"/>
          <w:numId w:val="1"/>
        </w:numPr>
        <w:rPr>
          <w:rFonts w:ascii="Bookman Old Style" w:hAnsi="Bookman Old Style"/>
          <w:b/>
          <w:color w:val="365F91" w:themeColor="accent1" w:themeShade="BF"/>
          <w:sz w:val="28"/>
          <w:szCs w:val="28"/>
        </w:rPr>
      </w:pPr>
      <w:r w:rsidRPr="005752E3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A digital photo.</w:t>
      </w:r>
      <w:r w:rsidRPr="005752E3">
        <w:rPr>
          <w:rFonts w:ascii="Bookman Old Style" w:hAnsi="Bookman Old Style"/>
          <w:color w:val="984806" w:themeColor="accent6" w:themeShade="80"/>
          <w:sz w:val="28"/>
          <w:szCs w:val="28"/>
        </w:rPr>
        <w:t xml:space="preserve"> </w:t>
      </w:r>
      <w:bookmarkStart w:id="2" w:name="_Hlk100130733"/>
      <w:r>
        <w:rPr>
          <w:rFonts w:ascii="Bookman Old Style" w:hAnsi="Bookman Old Style"/>
          <w:color w:val="365F91" w:themeColor="accent1" w:themeShade="BF"/>
          <w:sz w:val="28"/>
          <w:szCs w:val="28"/>
        </w:rPr>
        <w:t>If nothing is received, we will use the picture from last year, if we have one.</w:t>
      </w:r>
      <w:r w:rsidR="00751C33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 </w:t>
      </w:r>
      <w:r w:rsidR="00751C33" w:rsidRPr="00EE104B">
        <w:rPr>
          <w:rFonts w:ascii="Bookman Old Style" w:hAnsi="Bookman Old Style"/>
          <w:b/>
          <w:color w:val="365F91" w:themeColor="accent1" w:themeShade="BF"/>
          <w:sz w:val="28"/>
          <w:szCs w:val="28"/>
        </w:rPr>
        <w:t>Please do not resubmit the same photo we already have on file.</w:t>
      </w:r>
      <w:bookmarkEnd w:id="2"/>
    </w:p>
    <w:p w14:paraId="31721F9C" w14:textId="004ABF87" w:rsidR="0005321B" w:rsidRPr="00EE104B" w:rsidRDefault="0005321B" w:rsidP="0005321B">
      <w:pPr>
        <w:pStyle w:val="ListParagraph"/>
        <w:numPr>
          <w:ilvl w:val="1"/>
          <w:numId w:val="1"/>
        </w:numPr>
        <w:rPr>
          <w:rFonts w:ascii="Bookman Old Style" w:hAnsi="Bookman Old Style"/>
          <w:b/>
          <w:color w:val="365F91" w:themeColor="accent1" w:themeShade="BF"/>
          <w:sz w:val="28"/>
          <w:szCs w:val="28"/>
        </w:rPr>
      </w:pPr>
      <w:r w:rsidRPr="005752E3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Church logo.</w:t>
      </w:r>
      <w:r>
        <w:rPr>
          <w:rFonts w:ascii="Bookman Old Style" w:hAnsi="Bookman Old Style"/>
          <w:color w:val="C0504D" w:themeColor="accent2"/>
          <w:sz w:val="28"/>
          <w:szCs w:val="28"/>
        </w:rPr>
        <w:t xml:space="preserve"> </w:t>
      </w:r>
      <w:bookmarkStart w:id="3" w:name="_Hlk100130748"/>
      <w:r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We are happy to include your church logo along with your picture and </w:t>
      </w:r>
      <w:r w:rsidR="00953DD0">
        <w:rPr>
          <w:rFonts w:ascii="Bookman Old Style" w:hAnsi="Bookman Old Style"/>
          <w:color w:val="365F91" w:themeColor="accent1" w:themeShade="BF"/>
          <w:sz w:val="28"/>
          <w:szCs w:val="28"/>
        </w:rPr>
        <w:t>report</w:t>
      </w:r>
      <w:r>
        <w:rPr>
          <w:rFonts w:ascii="Bookman Old Style" w:hAnsi="Bookman Old Style"/>
          <w:color w:val="365F91" w:themeColor="accent1" w:themeShade="BF"/>
          <w:sz w:val="28"/>
          <w:szCs w:val="28"/>
        </w:rPr>
        <w:t>. If nothing is received, we will use the logo from last year, if we have one.</w:t>
      </w:r>
      <w:r w:rsidR="00751C33" w:rsidRPr="00751C33"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 </w:t>
      </w:r>
      <w:r w:rsidR="00751C33" w:rsidRPr="00EE104B">
        <w:rPr>
          <w:rFonts w:ascii="Bookman Old Style" w:hAnsi="Bookman Old Style"/>
          <w:b/>
          <w:color w:val="365F91" w:themeColor="accent1" w:themeShade="BF"/>
          <w:sz w:val="28"/>
          <w:szCs w:val="28"/>
        </w:rPr>
        <w:t>Please do not resubmit the same logo we already have on file.</w:t>
      </w:r>
      <w:bookmarkEnd w:id="3"/>
    </w:p>
    <w:p w14:paraId="02336B9B" w14:textId="77777777" w:rsidR="0005321B" w:rsidRDefault="0005321B" w:rsidP="0005321B">
      <w:pPr>
        <w:rPr>
          <w:rFonts w:ascii="Bookman Old Style" w:hAnsi="Bookman Old Style"/>
          <w:b/>
          <w:color w:val="365F91" w:themeColor="accent1" w:themeShade="BF"/>
          <w:sz w:val="28"/>
          <w:szCs w:val="28"/>
        </w:rPr>
      </w:pPr>
    </w:p>
    <w:p w14:paraId="09B3DB2D" w14:textId="78C42375" w:rsidR="0005321B" w:rsidRPr="0098381E" w:rsidRDefault="0005321B" w:rsidP="0005321B">
      <w:pPr>
        <w:rPr>
          <w:rFonts w:ascii="Bookman Old Style" w:hAnsi="Bookman Old Style"/>
          <w:color w:val="365F91" w:themeColor="accent1" w:themeShade="BF"/>
          <w:sz w:val="28"/>
          <w:szCs w:val="28"/>
        </w:rPr>
      </w:pPr>
      <w:r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Thanks so much for your help with all of this. Having all this done by </w:t>
      </w:r>
      <w:r w:rsidRPr="005752E3">
        <w:rPr>
          <w:rFonts w:ascii="Bookman Old Style" w:hAnsi="Bookman Old Style"/>
          <w:b/>
          <w:color w:val="984806" w:themeColor="accent6" w:themeShade="80"/>
          <w:sz w:val="28"/>
          <w:szCs w:val="28"/>
        </w:rPr>
        <w:t>May 15</w:t>
      </w:r>
      <w:r w:rsidRPr="005752E3">
        <w:rPr>
          <w:rFonts w:ascii="Bookman Old Style" w:hAnsi="Bookman Old Style"/>
          <w:color w:val="984806" w:themeColor="accent6" w:themeShade="80"/>
          <w:sz w:val="28"/>
          <w:szCs w:val="28"/>
        </w:rPr>
        <w:t xml:space="preserve"> </w:t>
      </w:r>
      <w:r>
        <w:rPr>
          <w:rFonts w:ascii="Bookman Old Style" w:hAnsi="Bookman Old Style"/>
          <w:color w:val="365F91" w:themeColor="accent1" w:themeShade="BF"/>
          <w:sz w:val="28"/>
          <w:szCs w:val="28"/>
        </w:rPr>
        <w:t xml:space="preserve">will help us prepare all the details for you and your delegates to have a great </w:t>
      </w:r>
      <w:r w:rsidR="00624E7F">
        <w:rPr>
          <w:rFonts w:ascii="Bookman Old Style" w:hAnsi="Bookman Old Style"/>
          <w:color w:val="365F91" w:themeColor="accent1" w:themeShade="BF"/>
          <w:sz w:val="28"/>
          <w:szCs w:val="28"/>
        </w:rPr>
        <w:t>Assembly</w:t>
      </w:r>
      <w:r>
        <w:rPr>
          <w:rFonts w:ascii="Bookman Old Style" w:hAnsi="Bookman Old Style"/>
          <w:color w:val="365F91" w:themeColor="accent1" w:themeShade="BF"/>
          <w:sz w:val="28"/>
          <w:szCs w:val="28"/>
        </w:rPr>
        <w:t>. See you there</w:t>
      </w:r>
      <w:r w:rsidR="00624E7F">
        <w:rPr>
          <w:rFonts w:ascii="Bookman Old Style" w:hAnsi="Bookman Old Style"/>
          <w:color w:val="365F91" w:themeColor="accent1" w:themeShade="BF"/>
          <w:sz w:val="28"/>
          <w:szCs w:val="28"/>
        </w:rPr>
        <w:t>!</w:t>
      </w:r>
    </w:p>
    <w:p w14:paraId="53EBF3DD" w14:textId="77777777" w:rsidR="008A5D59" w:rsidRDefault="00776AD2"/>
    <w:sectPr w:rsidR="008A5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856"/>
    <w:multiLevelType w:val="hybridMultilevel"/>
    <w:tmpl w:val="8DA0BED8"/>
    <w:lvl w:ilvl="0" w:tplc="64FEDDE8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651FF"/>
    <w:multiLevelType w:val="hybridMultilevel"/>
    <w:tmpl w:val="AF40B4C2"/>
    <w:lvl w:ilvl="0" w:tplc="EC82F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53A32"/>
    <w:multiLevelType w:val="hybridMultilevel"/>
    <w:tmpl w:val="91CCDD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261290">
    <w:abstractNumId w:val="1"/>
  </w:num>
  <w:num w:numId="2" w16cid:durableId="1381595587">
    <w:abstractNumId w:val="0"/>
  </w:num>
  <w:num w:numId="3" w16cid:durableId="305164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1B"/>
    <w:rsid w:val="00032C07"/>
    <w:rsid w:val="0005321B"/>
    <w:rsid w:val="00054E1B"/>
    <w:rsid w:val="000722C1"/>
    <w:rsid w:val="00076EE4"/>
    <w:rsid w:val="000D1FAC"/>
    <w:rsid w:val="000F096D"/>
    <w:rsid w:val="001140FC"/>
    <w:rsid w:val="00132D95"/>
    <w:rsid w:val="001346E9"/>
    <w:rsid w:val="001544CC"/>
    <w:rsid w:val="00155941"/>
    <w:rsid w:val="00157876"/>
    <w:rsid w:val="001623B7"/>
    <w:rsid w:val="001673FC"/>
    <w:rsid w:val="0017540E"/>
    <w:rsid w:val="00191551"/>
    <w:rsid w:val="001A2F87"/>
    <w:rsid w:val="001B1EE9"/>
    <w:rsid w:val="001D2467"/>
    <w:rsid w:val="001F42D8"/>
    <w:rsid w:val="00226CEB"/>
    <w:rsid w:val="0025694C"/>
    <w:rsid w:val="00267989"/>
    <w:rsid w:val="00294435"/>
    <w:rsid w:val="002C4136"/>
    <w:rsid w:val="002D412F"/>
    <w:rsid w:val="002E0356"/>
    <w:rsid w:val="002F3C27"/>
    <w:rsid w:val="00311056"/>
    <w:rsid w:val="00326F77"/>
    <w:rsid w:val="00355378"/>
    <w:rsid w:val="00356819"/>
    <w:rsid w:val="003641EC"/>
    <w:rsid w:val="0037676D"/>
    <w:rsid w:val="00397FBA"/>
    <w:rsid w:val="003B52BA"/>
    <w:rsid w:val="003D1BEE"/>
    <w:rsid w:val="003F2646"/>
    <w:rsid w:val="003F647E"/>
    <w:rsid w:val="00425A87"/>
    <w:rsid w:val="004260A8"/>
    <w:rsid w:val="00430C40"/>
    <w:rsid w:val="00432BB5"/>
    <w:rsid w:val="004427DE"/>
    <w:rsid w:val="00446EFF"/>
    <w:rsid w:val="0047232B"/>
    <w:rsid w:val="004820C0"/>
    <w:rsid w:val="00486063"/>
    <w:rsid w:val="004B3FAA"/>
    <w:rsid w:val="004E5299"/>
    <w:rsid w:val="00525B3A"/>
    <w:rsid w:val="00536B30"/>
    <w:rsid w:val="0055101F"/>
    <w:rsid w:val="00567DB8"/>
    <w:rsid w:val="005752E3"/>
    <w:rsid w:val="005947E1"/>
    <w:rsid w:val="005A5175"/>
    <w:rsid w:val="005E43E1"/>
    <w:rsid w:val="005F6616"/>
    <w:rsid w:val="0061258A"/>
    <w:rsid w:val="00624E7F"/>
    <w:rsid w:val="00686416"/>
    <w:rsid w:val="00693763"/>
    <w:rsid w:val="006C4EAD"/>
    <w:rsid w:val="006F08A8"/>
    <w:rsid w:val="00724223"/>
    <w:rsid w:val="00727819"/>
    <w:rsid w:val="00751C33"/>
    <w:rsid w:val="007666C2"/>
    <w:rsid w:val="00776AD2"/>
    <w:rsid w:val="0078571D"/>
    <w:rsid w:val="00793991"/>
    <w:rsid w:val="007A15AF"/>
    <w:rsid w:val="007A1A6C"/>
    <w:rsid w:val="007B5447"/>
    <w:rsid w:val="007D7D92"/>
    <w:rsid w:val="007F637A"/>
    <w:rsid w:val="00823EE2"/>
    <w:rsid w:val="00897D31"/>
    <w:rsid w:val="008C52A4"/>
    <w:rsid w:val="008C6143"/>
    <w:rsid w:val="008D0D6C"/>
    <w:rsid w:val="008D4434"/>
    <w:rsid w:val="008D7A3A"/>
    <w:rsid w:val="00920FB1"/>
    <w:rsid w:val="00922EA2"/>
    <w:rsid w:val="00927408"/>
    <w:rsid w:val="00940DDA"/>
    <w:rsid w:val="00953DD0"/>
    <w:rsid w:val="00961CB7"/>
    <w:rsid w:val="009822A0"/>
    <w:rsid w:val="0098381E"/>
    <w:rsid w:val="00986723"/>
    <w:rsid w:val="00987F0C"/>
    <w:rsid w:val="00993667"/>
    <w:rsid w:val="009A22F7"/>
    <w:rsid w:val="009B257A"/>
    <w:rsid w:val="00A21CA6"/>
    <w:rsid w:val="00A25280"/>
    <w:rsid w:val="00A50929"/>
    <w:rsid w:val="00AF3B0C"/>
    <w:rsid w:val="00B027C5"/>
    <w:rsid w:val="00B5504D"/>
    <w:rsid w:val="00B654BD"/>
    <w:rsid w:val="00B83A78"/>
    <w:rsid w:val="00BB193C"/>
    <w:rsid w:val="00BE4AEA"/>
    <w:rsid w:val="00C1393A"/>
    <w:rsid w:val="00C32487"/>
    <w:rsid w:val="00C8511F"/>
    <w:rsid w:val="00CB4780"/>
    <w:rsid w:val="00CD4456"/>
    <w:rsid w:val="00CE4B05"/>
    <w:rsid w:val="00CF05CD"/>
    <w:rsid w:val="00D007CA"/>
    <w:rsid w:val="00D11CE1"/>
    <w:rsid w:val="00D33F75"/>
    <w:rsid w:val="00D400E8"/>
    <w:rsid w:val="00D57CA1"/>
    <w:rsid w:val="00D61701"/>
    <w:rsid w:val="00D638FC"/>
    <w:rsid w:val="00D71465"/>
    <w:rsid w:val="00D73F94"/>
    <w:rsid w:val="00D80C87"/>
    <w:rsid w:val="00DB3B1D"/>
    <w:rsid w:val="00E26ADD"/>
    <w:rsid w:val="00E432C8"/>
    <w:rsid w:val="00E5542E"/>
    <w:rsid w:val="00E6464D"/>
    <w:rsid w:val="00E92A9E"/>
    <w:rsid w:val="00EA53C5"/>
    <w:rsid w:val="00EB7F83"/>
    <w:rsid w:val="00EC1882"/>
    <w:rsid w:val="00EE104B"/>
    <w:rsid w:val="00EF446E"/>
    <w:rsid w:val="00F0302B"/>
    <w:rsid w:val="00F060AC"/>
    <w:rsid w:val="00F064C0"/>
    <w:rsid w:val="00F52D95"/>
    <w:rsid w:val="00F729F5"/>
    <w:rsid w:val="00F874B0"/>
    <w:rsid w:val="00FA65DE"/>
    <w:rsid w:val="00FB4477"/>
    <w:rsid w:val="00FF2576"/>
    <w:rsid w:val="00FF5F66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86BE"/>
  <w15:chartTrackingRefBased/>
  <w15:docId w15:val="{ED4B6539-0D47-4CC0-B4C7-66A18BDB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2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2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321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432C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AE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4E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nazarene.org/nazid/login.js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ompton@conazaren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r.nazarene.org/ap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nazare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r.nazarene.org/a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Compton</dc:creator>
  <cp:keywords/>
  <dc:description/>
  <cp:lastModifiedBy>Kevin Compton</cp:lastModifiedBy>
  <cp:revision>13</cp:revision>
  <cp:lastPrinted>2018-03-28T18:47:00Z</cp:lastPrinted>
  <dcterms:created xsi:type="dcterms:W3CDTF">2017-04-03T18:54:00Z</dcterms:created>
  <dcterms:modified xsi:type="dcterms:W3CDTF">2022-04-06T15:46:00Z</dcterms:modified>
</cp:coreProperties>
</file>